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7B0BE" w14:textId="77777777" w:rsidR="00C64B1B" w:rsidRDefault="00C64B1B" w:rsidP="00C64B1B">
      <w:pPr>
        <w:jc w:val="center"/>
      </w:pPr>
      <w:bookmarkStart w:id="0" w:name="_GoBack"/>
      <w:bookmarkEnd w:id="0"/>
    </w:p>
    <w:tbl>
      <w:tblPr>
        <w:tblW w:w="15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134"/>
        <w:gridCol w:w="1843"/>
        <w:gridCol w:w="4678"/>
        <w:gridCol w:w="4252"/>
        <w:gridCol w:w="2919"/>
      </w:tblGrid>
      <w:tr w:rsidR="00A06425" w:rsidRPr="00A06425" w14:paraId="5E277A0C" w14:textId="77777777" w:rsidTr="007C38A4">
        <w:tc>
          <w:tcPr>
            <w:tcW w:w="15672" w:type="dxa"/>
            <w:gridSpan w:val="6"/>
            <w:shd w:val="clear" w:color="auto" w:fill="auto"/>
            <w:vAlign w:val="center"/>
          </w:tcPr>
          <w:p w14:paraId="33444C14" w14:textId="77777777" w:rsidR="00A06425" w:rsidRPr="007C38A4" w:rsidRDefault="00A06425" w:rsidP="007C38A4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</w:t>
            </w:r>
            <w:r w:rsidR="00413634">
              <w:rPr>
                <w:rFonts w:asciiTheme="minorHAnsi" w:hAnsiTheme="minorHAnsi" w:cstheme="minorHAnsi"/>
                <w:sz w:val="22"/>
                <w:szCs w:val="22"/>
              </w:rPr>
              <w:t>o projektu informatycznego za IV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 xml:space="preserve"> kwartał 2020 roku pn. „</w:t>
            </w:r>
            <w:r w:rsidR="007C38A4" w:rsidRPr="007C38A4">
              <w:rPr>
                <w:rFonts w:asciiTheme="minorHAnsi" w:hAnsiTheme="minorHAnsi" w:cstheme="minorHAnsi"/>
                <w:sz w:val="22"/>
                <w:szCs w:val="22"/>
              </w:rPr>
              <w:t>Zakup i zdrożenie zintegrowanego systemu informatycznego</w:t>
            </w:r>
            <w:r w:rsidR="007C38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C38A4" w:rsidRPr="007C38A4">
              <w:rPr>
                <w:rFonts w:asciiTheme="minorHAnsi" w:hAnsiTheme="minorHAnsi" w:cstheme="minorHAnsi"/>
                <w:sz w:val="22"/>
                <w:szCs w:val="22"/>
              </w:rPr>
              <w:t>do zarządzania działalnością opiniodawczą Instytutu</w:t>
            </w:r>
            <w:r w:rsidR="007C38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C38A4" w:rsidRPr="007C38A4">
              <w:rPr>
                <w:rFonts w:asciiTheme="minorHAnsi" w:hAnsiTheme="minorHAnsi" w:cstheme="minorHAnsi"/>
                <w:sz w:val="22"/>
                <w:szCs w:val="22"/>
              </w:rPr>
              <w:t>Ekspertyz Sądowych im. Prof. dra Jana Sehna w Krakowie</w:t>
            </w:r>
            <w:r w:rsidR="00191C79" w:rsidRPr="00191C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</w:tr>
      <w:tr w:rsidR="00A06425" w:rsidRPr="00A06425" w14:paraId="7ADAB28B" w14:textId="77777777" w:rsidTr="007C38A4">
        <w:tc>
          <w:tcPr>
            <w:tcW w:w="846" w:type="dxa"/>
            <w:shd w:val="clear" w:color="auto" w:fill="auto"/>
            <w:vAlign w:val="center"/>
          </w:tcPr>
          <w:p w14:paraId="2B8215F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90BAD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5D4A8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D004D1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F9A72D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919" w:type="dxa"/>
            <w:vAlign w:val="center"/>
          </w:tcPr>
          <w:p w14:paraId="0333F215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DF26E6" w:rsidRPr="00A06425" w14:paraId="56B177E4" w14:textId="77777777" w:rsidTr="007C38A4">
        <w:tc>
          <w:tcPr>
            <w:tcW w:w="846" w:type="dxa"/>
            <w:shd w:val="clear" w:color="auto" w:fill="auto"/>
          </w:tcPr>
          <w:p w14:paraId="33007111" w14:textId="77777777" w:rsidR="00DF26E6" w:rsidRPr="007C38A4" w:rsidRDefault="00DF26E6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2FE593E" w14:textId="77777777" w:rsidR="00DF26E6" w:rsidRDefault="00DF26E6" w:rsidP="00674F5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62B25E9C" w14:textId="77777777" w:rsidR="00DF26E6" w:rsidRDefault="00DF26E6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4678" w:type="dxa"/>
            <w:shd w:val="clear" w:color="auto" w:fill="auto"/>
          </w:tcPr>
          <w:p w14:paraId="6FE484A0" w14:textId="77777777" w:rsidR="00DF26E6" w:rsidRDefault="00DF26E6" w:rsidP="005F0A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okresie realizacji projektu została zmieniona data zakończenia realizacji projektu w stosunku do raportu za III kwartał 2020 r.</w:t>
            </w:r>
          </w:p>
        </w:tc>
        <w:tc>
          <w:tcPr>
            <w:tcW w:w="4252" w:type="dxa"/>
            <w:shd w:val="clear" w:color="auto" w:fill="auto"/>
          </w:tcPr>
          <w:p w14:paraId="2CC0D4EE" w14:textId="77777777" w:rsidR="00DF26E6" w:rsidRPr="002A7633" w:rsidRDefault="00DF26E6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 na jakiej podstawie data została zmieniona.</w:t>
            </w:r>
          </w:p>
        </w:tc>
        <w:tc>
          <w:tcPr>
            <w:tcW w:w="2919" w:type="dxa"/>
          </w:tcPr>
          <w:p w14:paraId="7CB56A07" w14:textId="2AC2BFA0" w:rsidR="00DF26E6" w:rsidRPr="00B53F13" w:rsidRDefault="00B53F13" w:rsidP="00674F56">
            <w:pPr>
              <w:jc w:val="center"/>
              <w:rPr>
                <w:rFonts w:asciiTheme="minorHAnsi" w:hAnsiTheme="minorHAnsi" w:cstheme="minorHAnsi"/>
                <w:color w:val="002060"/>
                <w:sz w:val="22"/>
                <w:szCs w:val="22"/>
              </w:rPr>
            </w:pPr>
            <w:r w:rsidRPr="00B53F13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 xml:space="preserve">Data została zmieniona na postawie aneksu do Porozumienia między CPPC a Beneficjentem, który został zawarty w dniu 25.11.2020 r. </w:t>
            </w:r>
          </w:p>
        </w:tc>
      </w:tr>
      <w:tr w:rsidR="005B75ED" w:rsidRPr="00A06425" w14:paraId="160C1ED8" w14:textId="77777777" w:rsidTr="007C38A4">
        <w:tc>
          <w:tcPr>
            <w:tcW w:w="846" w:type="dxa"/>
            <w:shd w:val="clear" w:color="auto" w:fill="auto"/>
          </w:tcPr>
          <w:p w14:paraId="71514EA6" w14:textId="77777777" w:rsidR="005B75ED" w:rsidRPr="007C38A4" w:rsidRDefault="005F0AB0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38A4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7433AED" w14:textId="77777777" w:rsidR="005B75ED" w:rsidRDefault="005B75ED" w:rsidP="007C38A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4938836B" w14:textId="77777777" w:rsidR="005B75ED" w:rsidRDefault="005B75ED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 – Kamienie milowe</w:t>
            </w:r>
          </w:p>
        </w:tc>
        <w:tc>
          <w:tcPr>
            <w:tcW w:w="4678" w:type="dxa"/>
            <w:shd w:val="clear" w:color="auto" w:fill="auto"/>
          </w:tcPr>
          <w:p w14:paraId="18167A3D" w14:textId="77777777" w:rsidR="00A947D9" w:rsidRPr="00DF26E6" w:rsidRDefault="005B75ED" w:rsidP="00DF26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Dla kamieni</w:t>
            </w:r>
            <w:r w:rsidR="00DF26E6">
              <w:rPr>
                <w:rFonts w:asciiTheme="minorHAnsi" w:hAnsiTheme="minorHAnsi" w:cstheme="minorHAnsi"/>
                <w:sz w:val="22"/>
                <w:szCs w:val="22"/>
              </w:rPr>
              <w:t>a milowego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DF26E6">
              <w:rPr>
                <w:rFonts w:asciiTheme="minorHAnsi" w:hAnsiTheme="minorHAnsi" w:cstheme="minorHAnsi"/>
                <w:sz w:val="22"/>
                <w:szCs w:val="22"/>
              </w:rPr>
              <w:t xml:space="preserve"> „</w:t>
            </w:r>
            <w:r w:rsidR="00DF26E6" w:rsidRPr="00DF26E6">
              <w:rPr>
                <w:rFonts w:asciiTheme="minorHAnsi" w:hAnsiTheme="minorHAnsi" w:cstheme="minorHAnsi"/>
                <w:sz w:val="22"/>
                <w:szCs w:val="22"/>
              </w:rPr>
              <w:t>Produkcyjne uruchomienie</w:t>
            </w:r>
            <w:r w:rsidR="00DF26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F26E6" w:rsidRPr="00DF26E6">
              <w:rPr>
                <w:rFonts w:asciiTheme="minorHAnsi" w:hAnsiTheme="minorHAnsi" w:cstheme="minorHAnsi"/>
                <w:sz w:val="22"/>
                <w:szCs w:val="22"/>
              </w:rPr>
              <w:t>Systemu</w:t>
            </w:r>
            <w:r w:rsidR="00DF26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F26E6" w:rsidRPr="00DF26E6">
              <w:rPr>
                <w:rFonts w:asciiTheme="minorHAnsi" w:hAnsiTheme="minorHAnsi" w:cstheme="minorHAnsi"/>
                <w:sz w:val="22"/>
                <w:szCs w:val="22"/>
              </w:rPr>
              <w:t>do Za</w:t>
            </w:r>
            <w:r w:rsidR="00DF26E6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DF26E6" w:rsidRPr="00DF26E6">
              <w:rPr>
                <w:rFonts w:asciiTheme="minorHAnsi" w:hAnsiTheme="minorHAnsi" w:cstheme="minorHAnsi"/>
                <w:sz w:val="22"/>
                <w:szCs w:val="22"/>
              </w:rPr>
              <w:t>ządzania</w:t>
            </w:r>
            <w:r w:rsidR="00DF26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F26E6" w:rsidRPr="00DF26E6">
              <w:rPr>
                <w:rFonts w:asciiTheme="minorHAnsi" w:hAnsiTheme="minorHAnsi" w:cstheme="minorHAnsi"/>
                <w:sz w:val="22"/>
                <w:szCs w:val="22"/>
              </w:rPr>
              <w:t>działalnością</w:t>
            </w:r>
            <w:r w:rsidR="00DF26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F26E6" w:rsidRPr="00DF26E6">
              <w:rPr>
                <w:rFonts w:asciiTheme="minorHAnsi" w:hAnsiTheme="minorHAnsi" w:cstheme="minorHAnsi"/>
                <w:sz w:val="22"/>
                <w:szCs w:val="22"/>
              </w:rPr>
              <w:t>opiniodawczą</w:t>
            </w:r>
            <w:r w:rsidR="00DF26E6">
              <w:rPr>
                <w:rFonts w:asciiTheme="minorHAnsi" w:hAnsiTheme="minorHAnsi" w:cstheme="minorHAnsi"/>
                <w:sz w:val="22"/>
                <w:szCs w:val="22"/>
              </w:rPr>
              <w:t xml:space="preserve"> lnsty</w:t>
            </w:r>
            <w:r w:rsidR="00DF26E6" w:rsidRPr="00DF26E6">
              <w:rPr>
                <w:rFonts w:asciiTheme="minorHAnsi" w:hAnsiTheme="minorHAnsi" w:cstheme="minorHAnsi"/>
                <w:sz w:val="22"/>
                <w:szCs w:val="22"/>
              </w:rPr>
              <w:t>tutu</w:t>
            </w:r>
            <w:r w:rsidR="00DF26E6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14:paraId="315C2BE3" w14:textId="77777777" w:rsidR="00D40ACC" w:rsidRPr="00D40ACC" w:rsidRDefault="005F0AB0" w:rsidP="00BA7E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DF26E6">
              <w:rPr>
                <w:rFonts w:asciiTheme="minorHAnsi" w:hAnsiTheme="minorHAnsi" w:cstheme="minorHAnsi"/>
                <w:sz w:val="22"/>
                <w:szCs w:val="22"/>
              </w:rPr>
              <w:t>ostał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F26E6">
              <w:rPr>
                <w:rFonts w:asciiTheme="minorHAnsi" w:hAnsiTheme="minorHAnsi" w:cstheme="minorHAnsi"/>
                <w:sz w:val="22"/>
                <w:szCs w:val="22"/>
              </w:rPr>
              <w:t>zmieniony „Planowany</w:t>
            </w:r>
            <w:r w:rsidR="00D40ACC">
              <w:rPr>
                <w:rFonts w:asciiTheme="minorHAnsi" w:hAnsiTheme="minorHAnsi" w:cstheme="minorHAnsi"/>
                <w:sz w:val="22"/>
                <w:szCs w:val="22"/>
              </w:rPr>
              <w:t xml:space="preserve"> termin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osiągnięcia</w:t>
            </w:r>
            <w:r w:rsidR="00DF26E6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stosunku do raportu za III kwartał 2020 r.</w:t>
            </w:r>
          </w:p>
        </w:tc>
        <w:tc>
          <w:tcPr>
            <w:tcW w:w="4252" w:type="dxa"/>
            <w:shd w:val="clear" w:color="auto" w:fill="auto"/>
          </w:tcPr>
          <w:p w14:paraId="380C6002" w14:textId="77777777" w:rsidR="00EB69EB" w:rsidRPr="002A7633" w:rsidRDefault="00DF26E6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 na jakiej podstawie data została zmieniona.</w:t>
            </w:r>
          </w:p>
        </w:tc>
        <w:tc>
          <w:tcPr>
            <w:tcW w:w="2919" w:type="dxa"/>
          </w:tcPr>
          <w:p w14:paraId="25CBC9DE" w14:textId="11812792" w:rsidR="00EB69EB" w:rsidRPr="00B53F13" w:rsidRDefault="00B53F13" w:rsidP="00674F56">
            <w:pPr>
              <w:jc w:val="center"/>
              <w:rPr>
                <w:rFonts w:asciiTheme="minorHAnsi" w:hAnsiTheme="minorHAnsi" w:cstheme="minorHAnsi"/>
                <w:color w:val="002060"/>
                <w:sz w:val="22"/>
                <w:szCs w:val="22"/>
              </w:rPr>
            </w:pPr>
            <w:r w:rsidRPr="00B53F13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Data została zmieniona na postawie aneksu do Porozumienia między CPPC a Beneficjentem, który został zawarty w dniu 25.11.2020 r.</w:t>
            </w:r>
          </w:p>
        </w:tc>
      </w:tr>
      <w:tr w:rsidR="007C38A4" w:rsidRPr="00A06425" w14:paraId="573BA3C1" w14:textId="77777777" w:rsidTr="007C38A4">
        <w:tc>
          <w:tcPr>
            <w:tcW w:w="846" w:type="dxa"/>
            <w:shd w:val="clear" w:color="auto" w:fill="auto"/>
          </w:tcPr>
          <w:p w14:paraId="6A080C19" w14:textId="77777777" w:rsidR="007C38A4" w:rsidRPr="007C38A4" w:rsidRDefault="007C38A4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38A4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51C50DCC" w14:textId="77777777" w:rsidR="007C38A4" w:rsidRDefault="007C38A4" w:rsidP="007C38A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0FAF2879" w14:textId="77777777" w:rsidR="007C38A4" w:rsidRDefault="007C38A4" w:rsidP="007C38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Postęp rzeczowy – </w:t>
            </w:r>
            <w:r w:rsidRPr="005F0AB0">
              <w:rPr>
                <w:rFonts w:asciiTheme="minorHAnsi" w:hAnsiTheme="minorHAnsi" w:cstheme="minorHAnsi"/>
                <w:sz w:val="22"/>
                <w:szCs w:val="22"/>
              </w:rPr>
              <w:t>Wskaźniki efektywności projektu (KPI)</w:t>
            </w:r>
          </w:p>
        </w:tc>
        <w:tc>
          <w:tcPr>
            <w:tcW w:w="4678" w:type="dxa"/>
            <w:shd w:val="clear" w:color="auto" w:fill="auto"/>
          </w:tcPr>
          <w:p w14:paraId="4DB069DF" w14:textId="77777777" w:rsidR="007C38A4" w:rsidRDefault="007C38A4" w:rsidP="007C38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Dla wskaźników efektywności projektu:</w:t>
            </w:r>
          </w:p>
          <w:p w14:paraId="03DA6788" w14:textId="77777777" w:rsidR="007C38A4" w:rsidRPr="00DF26E6" w:rsidRDefault="007C38A4" w:rsidP="007C38A4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F26E6">
              <w:rPr>
                <w:rFonts w:asciiTheme="minorHAnsi" w:hAnsiTheme="minorHAnsi" w:cstheme="minorHAnsi"/>
                <w:sz w:val="22"/>
                <w:szCs w:val="22"/>
              </w:rPr>
              <w:t>Liczba podmiotów, które usprawniły funkcjonowanie w zakresie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F26E6">
              <w:rPr>
                <w:rFonts w:asciiTheme="minorHAnsi" w:hAnsiTheme="minorHAnsi" w:cstheme="minorHAnsi"/>
                <w:sz w:val="22"/>
                <w:szCs w:val="22"/>
              </w:rPr>
              <w:t>objętym katalogiem rekomendacji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F26E6">
              <w:rPr>
                <w:rFonts w:asciiTheme="minorHAnsi" w:hAnsiTheme="minorHAnsi" w:cstheme="minorHAnsi"/>
                <w:sz w:val="22"/>
                <w:szCs w:val="22"/>
              </w:rPr>
              <w:t>dotyczących awansu cyfrowego</w:t>
            </w:r>
          </w:p>
          <w:p w14:paraId="6CC285E0" w14:textId="77777777" w:rsidR="007C38A4" w:rsidRDefault="007C38A4" w:rsidP="007C38A4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F26E6">
              <w:rPr>
                <w:rFonts w:asciiTheme="minorHAnsi" w:hAnsiTheme="minorHAnsi" w:cstheme="minorHAnsi"/>
                <w:sz w:val="22"/>
                <w:szCs w:val="22"/>
              </w:rPr>
              <w:t>Liczba uruchomionych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F26E6">
              <w:rPr>
                <w:rFonts w:asciiTheme="minorHAnsi" w:hAnsiTheme="minorHAnsi" w:cstheme="minorHAnsi"/>
                <w:sz w:val="22"/>
                <w:szCs w:val="22"/>
              </w:rPr>
              <w:t>systemów teleinformatycznych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F26E6">
              <w:rPr>
                <w:rFonts w:asciiTheme="minorHAnsi" w:hAnsiTheme="minorHAnsi" w:cstheme="minorHAnsi"/>
                <w:sz w:val="22"/>
                <w:szCs w:val="22"/>
              </w:rPr>
              <w:t>w podmiotach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F26E6">
              <w:rPr>
                <w:rFonts w:asciiTheme="minorHAnsi" w:hAnsiTheme="minorHAnsi" w:cstheme="minorHAnsi"/>
                <w:sz w:val="22"/>
                <w:szCs w:val="22"/>
              </w:rPr>
              <w:t>wykonujących zadania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F26E6">
              <w:rPr>
                <w:rFonts w:asciiTheme="minorHAnsi" w:hAnsiTheme="minorHAnsi" w:cstheme="minorHAnsi"/>
                <w:sz w:val="22"/>
                <w:szCs w:val="22"/>
              </w:rPr>
              <w:t>publiczne [szt.]</w:t>
            </w:r>
          </w:p>
          <w:p w14:paraId="7D96C86D" w14:textId="77777777" w:rsidR="007C38A4" w:rsidRPr="00DF26E6" w:rsidRDefault="007C38A4" w:rsidP="007C38A4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93E6B9" w14:textId="77777777" w:rsidR="007C38A4" w:rsidRPr="00DF26E6" w:rsidRDefault="007C38A4" w:rsidP="007C38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F26E6">
              <w:rPr>
                <w:rFonts w:asciiTheme="minorHAnsi" w:hAnsiTheme="minorHAnsi" w:cstheme="minorHAnsi"/>
                <w:sz w:val="22"/>
                <w:szCs w:val="22"/>
              </w:rPr>
              <w:t xml:space="preserve">zostały zmienione Planowane terminy osiągnięcia w stosunku do raportu za III kwartał 2020 r. </w:t>
            </w:r>
          </w:p>
        </w:tc>
        <w:tc>
          <w:tcPr>
            <w:tcW w:w="4252" w:type="dxa"/>
            <w:shd w:val="clear" w:color="auto" w:fill="auto"/>
          </w:tcPr>
          <w:p w14:paraId="71071B0D" w14:textId="77777777" w:rsidR="007C38A4" w:rsidRPr="002A7633" w:rsidRDefault="007C38A4" w:rsidP="007C38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 na jakiej podstawie data została zmieniona.</w:t>
            </w:r>
          </w:p>
        </w:tc>
        <w:tc>
          <w:tcPr>
            <w:tcW w:w="2919" w:type="dxa"/>
          </w:tcPr>
          <w:p w14:paraId="38A5A561" w14:textId="22D7C2F7" w:rsidR="007C38A4" w:rsidRPr="00B53F13" w:rsidRDefault="00B53F13" w:rsidP="007C38A4">
            <w:pPr>
              <w:jc w:val="center"/>
              <w:rPr>
                <w:rFonts w:asciiTheme="minorHAnsi" w:hAnsiTheme="minorHAnsi" w:cstheme="minorHAnsi"/>
                <w:color w:val="002060"/>
                <w:sz w:val="22"/>
                <w:szCs w:val="22"/>
              </w:rPr>
            </w:pPr>
            <w:r w:rsidRPr="00B53F13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Data została zmieniona na postawie aneksu do Porozumienia między CPPC a Beneficjentem, który został zawarty w dniu 25.11.2020 r.</w:t>
            </w:r>
          </w:p>
          <w:p w14:paraId="45C64431" w14:textId="77777777" w:rsidR="007C38A4" w:rsidRPr="00B53F13" w:rsidRDefault="007C38A4" w:rsidP="007C38A4">
            <w:pPr>
              <w:rPr>
                <w:rFonts w:asciiTheme="minorHAnsi" w:hAnsiTheme="minorHAnsi" w:cstheme="minorHAnsi"/>
                <w:color w:val="002060"/>
                <w:sz w:val="22"/>
                <w:szCs w:val="22"/>
              </w:rPr>
            </w:pPr>
          </w:p>
          <w:p w14:paraId="6232F05A" w14:textId="77777777" w:rsidR="007C38A4" w:rsidRPr="00B53F13" w:rsidRDefault="007C38A4" w:rsidP="007C38A4">
            <w:pPr>
              <w:jc w:val="center"/>
              <w:rPr>
                <w:rFonts w:asciiTheme="minorHAnsi" w:hAnsiTheme="minorHAnsi" w:cstheme="minorHAnsi"/>
                <w:color w:val="002060"/>
                <w:sz w:val="22"/>
                <w:szCs w:val="22"/>
              </w:rPr>
            </w:pPr>
          </w:p>
        </w:tc>
      </w:tr>
      <w:tr w:rsidR="007C38A4" w:rsidRPr="00A06425" w14:paraId="6FB7EDA7" w14:textId="77777777" w:rsidTr="007C38A4">
        <w:tc>
          <w:tcPr>
            <w:tcW w:w="846" w:type="dxa"/>
            <w:shd w:val="clear" w:color="auto" w:fill="auto"/>
          </w:tcPr>
          <w:p w14:paraId="26061502" w14:textId="77777777" w:rsidR="007C38A4" w:rsidRPr="007C38A4" w:rsidRDefault="007C38A4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38A4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5260A4CC" w14:textId="77777777" w:rsidR="007C38A4" w:rsidRDefault="007C38A4" w:rsidP="007C38A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609F135A" w14:textId="77777777" w:rsidR="007C38A4" w:rsidRDefault="007C38A4" w:rsidP="007C38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 </w:t>
            </w:r>
            <w:r w:rsidRPr="00445AA3">
              <w:rPr>
                <w:rFonts w:asciiTheme="minorHAnsi" w:hAnsiTheme="minorHAnsi" w:cstheme="minorHAnsi"/>
                <w:sz w:val="22"/>
                <w:szCs w:val="22"/>
              </w:rPr>
              <w:t>Produkty końcowe projektu</w:t>
            </w:r>
          </w:p>
        </w:tc>
        <w:tc>
          <w:tcPr>
            <w:tcW w:w="4678" w:type="dxa"/>
            <w:shd w:val="clear" w:color="auto" w:fill="auto"/>
          </w:tcPr>
          <w:p w14:paraId="51B65D74" w14:textId="77777777" w:rsidR="007C38A4" w:rsidRDefault="007C38A4" w:rsidP="007C38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Dla Produktu końcowego została zmieniona Planowana data wdrożenia w stosunku do raportu za III kwartał 2020 r.</w:t>
            </w:r>
          </w:p>
        </w:tc>
        <w:tc>
          <w:tcPr>
            <w:tcW w:w="4252" w:type="dxa"/>
            <w:shd w:val="clear" w:color="auto" w:fill="auto"/>
          </w:tcPr>
          <w:p w14:paraId="5C2C0B59" w14:textId="77777777" w:rsidR="007C38A4" w:rsidRPr="002A7633" w:rsidRDefault="007C38A4" w:rsidP="007C38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 na jakiej podstawie data została zmieniona.</w:t>
            </w:r>
          </w:p>
        </w:tc>
        <w:tc>
          <w:tcPr>
            <w:tcW w:w="2919" w:type="dxa"/>
          </w:tcPr>
          <w:p w14:paraId="20BC37DD" w14:textId="4A5F36AD" w:rsidR="007C38A4" w:rsidRPr="00B53F13" w:rsidRDefault="00B53F13" w:rsidP="007C38A4">
            <w:pPr>
              <w:jc w:val="center"/>
              <w:rPr>
                <w:rFonts w:asciiTheme="minorHAnsi" w:hAnsiTheme="minorHAnsi" w:cstheme="minorHAnsi"/>
                <w:color w:val="002060"/>
                <w:sz w:val="22"/>
                <w:szCs w:val="22"/>
              </w:rPr>
            </w:pPr>
            <w:r w:rsidRPr="00B53F13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>Data została zmieniona na postawie aneksu do Porozumienia między CPPC a Beneficjentem, który został zawarty w dniu 25.11.2020 r.</w:t>
            </w:r>
          </w:p>
        </w:tc>
      </w:tr>
    </w:tbl>
    <w:p w14:paraId="7E250DBC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632CE"/>
    <w:multiLevelType w:val="hybridMultilevel"/>
    <w:tmpl w:val="AB7E8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44689"/>
    <w:multiLevelType w:val="hybridMultilevel"/>
    <w:tmpl w:val="A350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A1D91"/>
    <w:multiLevelType w:val="hybridMultilevel"/>
    <w:tmpl w:val="DFD20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3B676B"/>
    <w:multiLevelType w:val="hybridMultilevel"/>
    <w:tmpl w:val="8D4C3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F4680"/>
    <w:multiLevelType w:val="hybridMultilevel"/>
    <w:tmpl w:val="A7C2575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71F62998"/>
    <w:multiLevelType w:val="hybridMultilevel"/>
    <w:tmpl w:val="E512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A253687"/>
    <w:multiLevelType w:val="hybridMultilevel"/>
    <w:tmpl w:val="27B48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8"/>
  </w:num>
  <w:num w:numId="5">
    <w:abstractNumId w:val="5"/>
  </w:num>
  <w:num w:numId="6">
    <w:abstractNumId w:val="1"/>
  </w:num>
  <w:num w:numId="7">
    <w:abstractNumId w:val="0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E220B"/>
    <w:rsid w:val="001038EB"/>
    <w:rsid w:val="00140BE8"/>
    <w:rsid w:val="00191C79"/>
    <w:rsid w:val="0019648E"/>
    <w:rsid w:val="001B6048"/>
    <w:rsid w:val="001E6837"/>
    <w:rsid w:val="002715B2"/>
    <w:rsid w:val="003124D1"/>
    <w:rsid w:val="00320B74"/>
    <w:rsid w:val="003A71A1"/>
    <w:rsid w:val="003B4105"/>
    <w:rsid w:val="00413634"/>
    <w:rsid w:val="00445AA3"/>
    <w:rsid w:val="004D086F"/>
    <w:rsid w:val="005B75ED"/>
    <w:rsid w:val="005F0AB0"/>
    <w:rsid w:val="005F6527"/>
    <w:rsid w:val="006705EC"/>
    <w:rsid w:val="00674F56"/>
    <w:rsid w:val="006E16E9"/>
    <w:rsid w:val="007C38A4"/>
    <w:rsid w:val="00807385"/>
    <w:rsid w:val="00944932"/>
    <w:rsid w:val="0098162B"/>
    <w:rsid w:val="009E5FDB"/>
    <w:rsid w:val="00A06425"/>
    <w:rsid w:val="00A947D9"/>
    <w:rsid w:val="00AC7796"/>
    <w:rsid w:val="00AE75D9"/>
    <w:rsid w:val="00B53F13"/>
    <w:rsid w:val="00B5525F"/>
    <w:rsid w:val="00B871B6"/>
    <w:rsid w:val="00BA7ECE"/>
    <w:rsid w:val="00C64B1B"/>
    <w:rsid w:val="00CD5EB0"/>
    <w:rsid w:val="00CF1637"/>
    <w:rsid w:val="00D37C53"/>
    <w:rsid w:val="00D40ACC"/>
    <w:rsid w:val="00DF26E6"/>
    <w:rsid w:val="00E14C33"/>
    <w:rsid w:val="00E1561B"/>
    <w:rsid w:val="00EB69EB"/>
    <w:rsid w:val="00EF1708"/>
    <w:rsid w:val="00FC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55FC5F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B7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6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1855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Gołajewska Marta  (DIRS)</cp:lastModifiedBy>
  <cp:revision>2</cp:revision>
  <dcterms:created xsi:type="dcterms:W3CDTF">2021-04-26T11:51:00Z</dcterms:created>
  <dcterms:modified xsi:type="dcterms:W3CDTF">2021-04-26T11:51:00Z</dcterms:modified>
</cp:coreProperties>
</file>